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center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ascii="楷体_GB2312" w:hAnsi="微软雅黑" w:eastAsia="楷体_GB2312" w:cs="楷体_GB2312"/>
          <w:i w:val="0"/>
          <w:caps w:val="0"/>
          <w:color w:val="454545"/>
          <w:spacing w:val="0"/>
          <w:sz w:val="72"/>
          <w:szCs w:val="72"/>
          <w:bdr w:val="none" w:color="auto" w:sz="0" w:space="0"/>
        </w:rPr>
        <w:t>商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72"/>
          <w:szCs w:val="72"/>
          <w:bdr w:val="none" w:color="auto" w:sz="0" w:space="0"/>
        </w:rPr>
        <w:t> 品 房 预（销）售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72"/>
          <w:szCs w:val="72"/>
          <w:bdr w:val="none" w:color="auto" w:sz="0" w:space="0"/>
        </w:rPr>
        <w:t>方    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605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开 发 企 业 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平湖市卓骏房地产开发有限公司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605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项 目 名 称 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卓越雅苑  </w:t>
      </w: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幢、3幢、</w:t>
      </w:r>
      <w:r>
        <w:rPr>
          <w:rStyle w:val="4"/>
          <w:rFonts w:hint="default" w:ascii="Times New Roman" w:hAnsi="Times New Roman" w:eastAsia="楷体_GB2312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4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幢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605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申 报 日 期 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2018年</w:t>
      </w:r>
      <w:r>
        <w:rPr>
          <w:rStyle w:val="4"/>
          <w:rFonts w:hint="default" w:ascii="Times New Roman" w:hAnsi="Times New Roman" w:eastAsia="楷体_GB2312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</w:t>
      </w: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2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月</w:t>
      </w: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21</w:t>
      </w: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日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6"/>
          <w:szCs w:val="36"/>
          <w:bdr w:val="none" w:color="auto" w:sz="0" w:space="0"/>
        </w:rPr>
        <w:t>平 湖 市 房 地 产 管 理 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6"/>
          <w:szCs w:val="36"/>
          <w:bdr w:val="none" w:color="auto" w:sz="0" w:space="0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6"/>
          <w:szCs w:val="3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6"/>
          <w:szCs w:val="36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楷体_GB2312" w:hAnsi="微软雅黑" w:eastAsia="楷体_GB2312" w:cs="楷体_GB2312"/>
          <w:i w:val="0"/>
          <w:caps w:val="0"/>
          <w:color w:val="454545"/>
          <w:spacing w:val="0"/>
          <w:sz w:val="36"/>
          <w:szCs w:val="36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30"/>
          <w:szCs w:val="30"/>
          <w:bdr w:val="none" w:color="auto" w:sz="0" w:space="0"/>
        </w:rPr>
        <w:t>填  写  说  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1、本方案须网上下载规范文本，提交电子文档。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2、申请商品房预售方案应包括以下内容：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□商品房项目的基本情况，包括项目名称、坐落、土地情况（包括用途、面积、年限、取得方式等）、项目总规模，容积率、绿地率等规划参数，业主共有的配套设施和公益性公共服务设施的配置等。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□商品房项目用于销售、租赁以及企业保留自有的情况；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□商品房项目的建设情况、包括项目建设周期、各期计划和进度；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□商品房项目销售广告、楼书等宣传资料；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□商品房销售计划与销售方式，包括每期销售的房源、开盘时间、地点、自行销售或代理销售等相关情况；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□商品房销售价格（包括定价调价方式、方法），销售合同文本以及签约销售流程，具体的商品交房方案；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□售楼处的各项规章制度，包括解决商品房销售纠纷的预案和制度，维护销售秩序的措施及突发事件的处理预案；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□承诺遵守国家和本市商品房销售管理规定，达到预售标准及时申请预售，取得预售许可证后按时销售；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□商品房预售资金监管协议书；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□监管银行发放的资金账户帐号；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□监管项目的工程形象进度表；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□监管项目各阶段的资金使用计划；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□房地产开发企业认为需要制定的其他事项。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3、本方案有关资料必须真实、有效、合法。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4、申请预售房屋面积应由具有房产测绘资质的测绘公司提供。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5、本申请书要求提供的资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料复印件，申请人应在复印件上署名“与原件比对一致”，注明日期并加盖申请单位公章。申请时必须携带原件由收件人校核。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一、基本情况</w:t>
      </w:r>
    </w:p>
    <w:tbl>
      <w:tblPr>
        <w:tblW w:w="918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440"/>
        <w:gridCol w:w="1260"/>
        <w:gridCol w:w="900"/>
        <w:gridCol w:w="720"/>
        <w:gridCol w:w="720"/>
        <w:gridCol w:w="525"/>
        <w:gridCol w:w="15"/>
        <w:gridCol w:w="18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开发企业</w:t>
            </w:r>
          </w:p>
        </w:tc>
        <w:tc>
          <w:tcPr>
            <w:tcW w:w="738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平湖市卓骏房地产开发有限公司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办公地点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平湖市总商会大厦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A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座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8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任玲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资质等级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暂定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-30"/>
                <w:sz w:val="24"/>
                <w:szCs w:val="24"/>
                <w:bdr w:val="none" w:color="auto" w:sz="0" w:space="0"/>
              </w:rPr>
              <w:t>经办人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丁琴琴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8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-3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13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918755846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开发项目名称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卓越雅苑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开发项目座落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平湖市当湖街道毓秀路北侧、大胜路东侧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-15"/>
                <w:sz w:val="24"/>
                <w:szCs w:val="24"/>
                <w:bdr w:val="none" w:color="auto" w:sz="0" w:space="0"/>
              </w:rPr>
              <w:t>土地使用权证号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浙（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201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）平湖市不动产权第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54545"/>
                <w:spacing w:val="0"/>
                <w:sz w:val="24"/>
                <w:szCs w:val="24"/>
                <w:u w:val="none"/>
                <w:bdr w:val="none" w:color="auto" w:sz="0" w:space="0"/>
              </w:rPr>
              <w:t>004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3360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土地用途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住宅用地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用地面积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86609.70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-30"/>
                <w:sz w:val="24"/>
                <w:szCs w:val="24"/>
                <w:bdr w:val="none" w:color="auto" w:sz="0" w:space="0"/>
              </w:rPr>
              <w:t>土地使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-30"/>
                <w:sz w:val="24"/>
                <w:szCs w:val="24"/>
                <w:bdr w:val="none" w:color="auto" w:sz="0" w:space="0"/>
              </w:rPr>
              <w:t>用年限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-30"/>
                <w:sz w:val="24"/>
                <w:szCs w:val="24"/>
                <w:bdr w:val="none" w:color="auto" w:sz="0" w:space="0"/>
              </w:rPr>
              <w:t>土地使用权取得方式</w:t>
            </w: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出让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规划许可证号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330482201800042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规划建设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总面积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228937.52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规划容积率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绿地率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1.6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施工许可证号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编号：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330482201808290201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施工合同号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GF-2017-0201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tblCellSpacing w:w="0" w:type="dxa"/>
        </w:trPr>
        <w:tc>
          <w:tcPr>
            <w:tcW w:w="918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80"/>
            </w:pP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商品房预售方案应包括以下内容：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80"/>
            </w:pP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1、项目土地情况：公司于2018年5月取得位于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当湖街道毓秀路北侧、大胜路东侧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，土地面积86609.70㎡，其中住宅部分用地面积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61609.7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。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规划总建筑面积228937.52㎡（含地下面积56547.86㎡），由10幢高层组成，用途为住宅，一期规划许可证：建字第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330482201800042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80"/>
            </w:pP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2、项目基本情况：规划住宅总建筑面积228937.52㎡（含地下面积56547.86㎡）。容积率为2.8，项目于2018年8月开工，预计2020年8月竣工，以精装修标准交付。根据规划要求配置小区物业管理用房、项目交付后委托深圳市卓越物业管理股份有限公司统一管理。物业费2.98元/平方米（月），服务内容有：物业公共部位维修、管理、养护，小区车辆停放秩序引导，小区环境卫生及小区安全防范等工作，车位配比1：1.39。人防区域设置在9-10幢位置，共439个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80"/>
            </w:pP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3、此次申报预售，1幢、3幢、4幢，申报面积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50</w:t>
            </w: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478.34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㎡，352套。其中1幢为21层，120套，建筑面积16351.2㎡；3幢为20层，76套，建筑面积12643.56㎡；4幢为26层，156套，建筑面积21015.06平方米。项目由本公司自行销售。商品房销售设计有楼书，并在网络、报纸、户外作宣传，不做虚假宣传。房屋面积以委托“平湖市佳诚房地产测绘有限公司”测绘数据为准，在取得商品房预售证领取后10日内开盘。售楼部位于项目现场（毓秀路北侧，大胜路东侧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80"/>
            </w:pP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4、销售价格及签约流程：本次开盘签约流程为：选定房源→签订定金合同→收取定金→开具定金发票→5日内交首付款或全部房款→签订商品房买卖合同→当日内提交办理按揭贷款手续。预售房屋住宅为一房一价，本次申报1#、3#、4#楼均价16000元/㎡（含车位），精装修均价3980元/平方米。销售合同采用省工商局批准的标准文本，明确商品房交房时间及违约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80"/>
            </w:pP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5、本项目精装修价格委托嘉兴市银建工程咨询评估有限公司进行评估，精装修评估价格为3980元/平方米。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80"/>
            </w:pP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6、售楼处各种规章制度：本公司承诺遵守国家和本市商品房销售的有关管理规定，销售处严格执行各种规章制度，包括解决商品房销售纠纷的预案和制度，维护销售秩序的措施及突发事件的处理预案，为和谐社会的建设承担应有的义务和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80"/>
            </w:pP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7、交房时涉及的相关费用以政府执行文件为准。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80"/>
            </w:pPr>
            <w:r>
              <w:rPr>
                <w:rFonts w:hint="eastAsia" w:ascii="楷体" w:hAnsi="楷体" w:eastAsia="楷体" w:cs="楷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8、按规划要求每户配送一个机动车停车位。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二、申请预售商品房情况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（一）申请预售总面积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50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478.34  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1、住宅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3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幢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3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52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套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50009.82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2、非住宅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468.52 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其中：办公用房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/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幢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/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套（间）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/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    商业用房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/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幢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/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间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/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    其他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/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4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间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/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468.52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3、车库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/  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套（间）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/    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4、</w:t>
      </w:r>
      <w:r>
        <w:rPr>
          <w:rFonts w:hint="default" w:ascii="楷体_GB2312" w:hAnsi="Times New Roman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本次申报的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/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幢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 / 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室</w:t>
      </w:r>
      <w:r>
        <w:rPr>
          <w:rFonts w:hint="default" w:ascii="楷体_GB2312" w:hAnsi="Times New Roman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作为保留房，待房屋所有权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初始登记</w:t>
      </w:r>
      <w:r>
        <w:rPr>
          <w:rFonts w:hint="default" w:ascii="楷体_GB2312" w:hAnsi="Times New Roman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后，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按照《房屋登记办法》规定办理存量房交易手续</w:t>
      </w:r>
      <w:r>
        <w:rPr>
          <w:rFonts w:hint="default" w:ascii="楷体_GB2312" w:hAnsi="Times New Roman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（可附页）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（二）申请预售条件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1、除地价款外已投入资金：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eastAsia" w:ascii="楷体" w:hAnsi="楷体" w:eastAsia="楷体" w:cs="楷体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开发建设资金已达到工程建设总投资的25%以上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2、基础工程完成情况：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基础已完成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（三）承诺开盘时间为：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承诺取得预售证后10日内 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（四）权利受限制情况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本次申报预售的项目中，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（201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8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）平湖市不动产权第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0043360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号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的土地使用权已办理土地抵押，抵押权人为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中信信托有限责任公司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。抵押权人于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2018年</w:t>
      </w:r>
      <w:r>
        <w:rPr>
          <w:rFonts w:hint="default" w:ascii="Times New Roman" w:hAnsi="Times New Roman" w:eastAsia="楷体_GB2312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2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月1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7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日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书面同意我司申报预售许可证并上市销售（详见附后）。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（五）计划竣工日期：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2020年</w:t>
      </w:r>
      <w:r>
        <w:rPr>
          <w:rFonts w:hint="default" w:ascii="Times New Roman" w:hAnsi="Times New Roman" w:eastAsia="楷体_GB2312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8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月</w:t>
      </w:r>
      <w:r>
        <w:rPr>
          <w:rFonts w:hint="default" w:ascii="Times New Roman" w:hAnsi="Times New Roman" w:eastAsia="楷体_GB2312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30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日       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（六）设计单位：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浙江利恩工程设计咨询有限公司   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（七）施工单位：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中国建筑第二工程局有限公司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（八）监理单位：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浙江文华建设项目管理有限公司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三、预售资金监管情况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本次申报的商品房预售资金监管银行是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招商银行股份有限公司嘉兴平湖支行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（监管账户为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1204080029300596562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）。预售资金将优先用于后续工程建设，我公司承诺监管额度内的预售资金，保证不挪作他用（详见附后协议书）。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四、物业管理和社区用房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（一）物业管理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1、该项目的前期物业管理企业采用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招标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方式选聘，并向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平湖物管处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进行备案，前期物业服务合同于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2018年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11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27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日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签订，前期的物业管理企业为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深圳市卓越物业管理股份有限公司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，其资质证号为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（建）10502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67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2、本住宅区物业管理配置设施具体情况见说明书（后页）。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（二）社区用房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   社区用房面积配置：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幢一层， 面积5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18.7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㎡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五、人防设施和白蚁防治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08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（一） 人防设施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核定必建人防设施面积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1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72389.66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㎡，在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9—10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幢地下室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内划定。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（二）白蚁防治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《白蚁防治合同》合同号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/ 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，白蚁防治面积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139014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.</w:t>
      </w: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3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㎡，有关该住宅小区的白蚁保证内容：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</w:t>
      </w:r>
      <w:r>
        <w:rPr>
          <w:rFonts w:hint="eastAsia" w:ascii="楷体" w:hAnsi="楷体" w:eastAsia="楷体" w:cs="楷体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按合同履行 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六、物价部门价格审验批文号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（属商品房性质无需提供）：</w:t>
      </w: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454545"/>
          <w:spacing w:val="0"/>
          <w:sz w:val="31"/>
          <w:szCs w:val="31"/>
          <w:u w:val="singl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物业管理配套设施说明情况</w:t>
      </w:r>
    </w:p>
    <w:tbl>
      <w:tblPr>
        <w:tblW w:w="9465" w:type="dxa"/>
        <w:jc w:val="center"/>
        <w:tblCellSpacing w:w="0" w:type="dxa"/>
        <w:tblInd w:w="-45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630"/>
        <w:gridCol w:w="1800"/>
        <w:gridCol w:w="1217"/>
        <w:gridCol w:w="792"/>
        <w:gridCol w:w="1394"/>
        <w:gridCol w:w="1399"/>
        <w:gridCol w:w="8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名    称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规划许可证号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坐落位置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幢、室号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7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所在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层数</w:t>
            </w:r>
          </w:p>
        </w:tc>
        <w:tc>
          <w:tcPr>
            <w:tcW w:w="13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应提供建筑面积（</w:t>
            </w:r>
            <w:r>
              <w:rPr>
                <w:rFonts w:hint="default" w:ascii="楷体_GB2312" w:eastAsia="楷体_GB2312" w:cs="楷体_GB2312"/>
                <w:sz w:val="31"/>
                <w:szCs w:val="31"/>
                <w:bdr w:val="none" w:color="auto" w:sz="0" w:space="0"/>
              </w:rPr>
              <w:t>㎡）</w:t>
            </w:r>
          </w:p>
        </w:tc>
        <w:tc>
          <w:tcPr>
            <w:tcW w:w="13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交付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日期</w:t>
            </w: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物业管理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服务用房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330482201800042</w:t>
            </w: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号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1#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一层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303.98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1.7</w:t>
            </w: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330482201800042</w:t>
            </w: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号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2#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一层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3.63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pacing w:val="-15"/>
                <w:sz w:val="28"/>
                <w:szCs w:val="28"/>
                <w:bdr w:val="none" w:color="auto" w:sz="0" w:space="0"/>
              </w:rPr>
              <w:t>物业管理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pacing w:val="-15"/>
                <w:sz w:val="28"/>
                <w:szCs w:val="28"/>
                <w:bdr w:val="none" w:color="auto" w:sz="0" w:space="0"/>
              </w:rPr>
              <w:t>经营性用房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330482201800042</w:t>
            </w: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号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11</w:t>
            </w: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#楼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一层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690.12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公共车库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3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公共车位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按规定配比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3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会  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8"/>
                <w:szCs w:val="28"/>
                <w:bdr w:val="none" w:color="auto" w:sz="0" w:space="0"/>
              </w:rPr>
              <w:t>其  他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330482201800042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11</w:t>
            </w: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#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一层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518.7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社区服务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建字第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330482201800042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#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一层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44.94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消控室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七、预售房屋明细（可附页）</w:t>
      </w:r>
    </w:p>
    <w:tbl>
      <w:tblPr>
        <w:tblW w:w="9810" w:type="dxa"/>
        <w:jc w:val="center"/>
        <w:tblCellSpacing w:w="0" w:type="dxa"/>
        <w:tblInd w:w="-63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425"/>
        <w:gridCol w:w="885"/>
        <w:gridCol w:w="604"/>
        <w:gridCol w:w="505"/>
        <w:gridCol w:w="530"/>
        <w:gridCol w:w="885"/>
        <w:gridCol w:w="813"/>
        <w:gridCol w:w="563"/>
        <w:gridCol w:w="778"/>
        <w:gridCol w:w="995"/>
        <w:gridCol w:w="804"/>
        <w:gridCol w:w="14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幢号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房号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结构</w:t>
            </w:r>
          </w:p>
        </w:tc>
        <w:tc>
          <w:tcPr>
            <w:tcW w:w="5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总楼层</w:t>
            </w:r>
          </w:p>
        </w:tc>
        <w:tc>
          <w:tcPr>
            <w:tcW w:w="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所在楼层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预测面积（㎡）</w:t>
            </w:r>
          </w:p>
        </w:tc>
        <w:tc>
          <w:tcPr>
            <w:tcW w:w="8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车库（位）</w:t>
            </w:r>
          </w:p>
        </w:tc>
        <w:tc>
          <w:tcPr>
            <w:tcW w:w="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规划用途</w:t>
            </w:r>
          </w:p>
        </w:tc>
        <w:tc>
          <w:tcPr>
            <w:tcW w:w="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房屋预售单价（元/㎡）</w:t>
            </w: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房屋预售总价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精装单价（元/㎡）</w:t>
            </w:r>
          </w:p>
        </w:tc>
        <w:tc>
          <w:tcPr>
            <w:tcW w:w="14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含精装总价        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15336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2089683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2631998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15286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2082870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2625185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15386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2096496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2638811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15335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2089547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2631862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15435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2103173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2645488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15384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2096224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2638539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15484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2109850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2652165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15434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2103037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2645352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2123340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2665654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15532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2116390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2658705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15682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2136829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2679144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15631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2129880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2672195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15781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2150319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2692634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15730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2143370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2685685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2163673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2705987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15829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2156860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2699174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15978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2177162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2719477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15928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2170349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2712664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16077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2190652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2732967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16026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2183703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2726018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16176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2204142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2746457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16125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2197193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2739507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16274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2217495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2759810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1150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16224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2210682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2752997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16274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2217495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2759810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16224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2210682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2752997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16373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2230985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2773300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16323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2224172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2766487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16472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2244475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2786790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16421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2237525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2779840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16571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2257964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2800279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16520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2251015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2793330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16669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2271318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2813633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16619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2264505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2806820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16768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2284808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2827122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16718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2277995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2820309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16966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2311787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2854102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1152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16915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2304838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2847153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16867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2298297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2840612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16816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2291348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2833663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15235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2075921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2618236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948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15183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2068836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2611150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15284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2082598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2624913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949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15232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2075512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2617827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15334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2089411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2631726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15282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2082325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2624640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2096088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2638402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15331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2089002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2631317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15482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2109577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2651892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15430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2102492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2644807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15581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2123067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2665382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15529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2115982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2658296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2136421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2678735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15627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2129335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2671650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15778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2149910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2692225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15726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2142825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2685140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15877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2163400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2705715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15825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2156315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2698629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15976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2176890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2719205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15924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2169804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2712119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16074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2190243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2732558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2183158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2725473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16173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2203733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2746048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970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16121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2196647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2738962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16173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2203733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2746048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16121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2196647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2738962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16272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2217223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2759538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16220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2210137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2752452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16371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2230712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2773027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16319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2223627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2765942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16469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2244066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2786381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16417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2236980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2779295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16568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2257556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2799870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16516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2250470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2792785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16667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2271045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2813360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16615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2263960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2806275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16865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2298025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2840340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16812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2290803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2833118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16766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2284535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2826850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16714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2277450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2819764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1114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15133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2062023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2604337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1117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15235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2075921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2618236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1115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15182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2068699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2611014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1119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15284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2082598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2624913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1116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15232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2075512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2617827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15334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2089411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2631726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1118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15281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2082189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2624504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2096088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2638402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15380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2095679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2637994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15482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2109577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2651892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2109169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2651483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1016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15581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2123067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2665382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15577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2122522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2664837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1018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2136421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2678735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1017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15676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2136012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2678327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15778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2149910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2692225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1019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15775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2149502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2691816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15877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2163400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2705715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15874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2162991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2705306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15976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2176890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2719205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15973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2176481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2718796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16074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2190243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2732558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16071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2189834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2732149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16173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2203733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2746048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16071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2189834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2732149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16173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2203733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2746048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16170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2203324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2745639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16272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2217223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2759538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16269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2216814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2759129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16371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2230712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2773027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16368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2230304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2772618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16469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2244066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2786381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16466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2243657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2785972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16568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2257556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2799870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16565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2257147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2799462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16667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2271045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2813360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16763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2284126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2826441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16865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2298025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2840340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16664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2270637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2812951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136.26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16766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2284535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2826850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消控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59.81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消控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物业管理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57.32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物业管理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物业管理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117.13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物业管理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物业管理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117.13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物业管理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物业管理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117.13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物业管理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小计</w:t>
            </w:r>
          </w:p>
        </w:tc>
        <w:tc>
          <w:tcPr>
            <w:tcW w:w="9240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住宅120套，建筑面积16351.2平方米，销售金额261619199元，毛坯均价1599.99元；物业及其他用房5间，面积468.52平方米。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149.85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605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15184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2275322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2871725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149.85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549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15084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2260337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2856740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660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2573268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3239043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614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2556540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3222315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663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15433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2581632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3247407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608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15333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2564904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3230679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2589996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3255771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611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2573268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3239043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664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2606724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3272499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15482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2589829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3255603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666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15682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2623285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3289059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15582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2606557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3272331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668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15782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2640013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3305787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665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15681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2623118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3288892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15881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2656574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3322348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667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15781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2639846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3305620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15981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2673302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3339076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669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15880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2656406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3322181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16080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2689862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3355637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15980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2673134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3338909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16180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2706590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3372365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2689695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3355470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941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2723151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3388926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2706423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3372198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940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2723151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3388926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2706423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3372198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16478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2756440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3422214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939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16378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2739712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3405486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936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16578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2773168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3438942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933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16478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2756440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3422214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938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16677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2789729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3455503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935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16577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2773001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3438775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16777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2806457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3472231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937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16677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2789729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3455503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16976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2839745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3505520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16876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2823017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3488792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16876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2823017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3488792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16776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2806289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3472064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149.85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533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15034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2252845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2849248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149.85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15084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2260337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2856740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600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15233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2548176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3213951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598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2556540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3222315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597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2556540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3222315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596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15333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2564904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3230679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595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15333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2564904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3230679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594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2573268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3239043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593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15432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2581465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3247239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657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15482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2589829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3255603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654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15532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2598193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3263967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652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15582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2606557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3272331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651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15631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2614754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3280528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650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15681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2623118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3288892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15731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2631482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3297256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15781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2639846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3305620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15830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2648042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3313817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719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15880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2656406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3322181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718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15930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2664770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3330545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717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15980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2673134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3338909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932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16029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2681331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3347106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931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2689695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3355470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16129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2698059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3363834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927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2706423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3372198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928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16129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2698059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3363834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2706423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3372198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16328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2731348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3397122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924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16378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2739712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3405486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16427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2747909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3413683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16478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2756440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3422214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16527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2764637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3430411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16577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2773001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3438775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16626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2781197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3446972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16677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2789729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3455503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16825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2814486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3480260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16876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2823017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3488792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16726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2797925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3463700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16776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2806289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3472064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小计</w:t>
            </w:r>
          </w:p>
        </w:tc>
        <w:tc>
          <w:tcPr>
            <w:tcW w:w="9240" w:type="dxa"/>
            <w:gridSpan w:val="1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住宅76套，建筑面积12643.56平方米，销售金额202296887元，毛坯均价15999.99元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1-101</w:t>
            </w:r>
          </w:p>
        </w:tc>
        <w:tc>
          <w:tcPr>
            <w:tcW w:w="604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113.76</w:t>
            </w: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531</w:t>
            </w:r>
          </w:p>
        </w:tc>
        <w:tc>
          <w:tcPr>
            <w:tcW w:w="563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15216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1730972</w:t>
            </w:r>
          </w:p>
        </w:tc>
        <w:tc>
          <w:tcPr>
            <w:tcW w:w="804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2183737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113.76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461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15167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1725398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2178163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15415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2089503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2628992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530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15365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2082726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2622215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15464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2096145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2635634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15415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2089503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2628992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15514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2102923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2642412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15464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2096145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2635634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15563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2109565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2649054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15514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2102923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2642412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15613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2116342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2655831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15564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2109700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2649189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15662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2122984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2662473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15613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2116342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2655831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15712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2129762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2669251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15663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2123120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2662609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15761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2136404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2675893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15712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2129762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2669251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15811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2143181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2682670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15762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2136539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2676028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15890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2153890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2693379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15841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2147248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2686737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15969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2164598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2704087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15920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2157956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2697445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1015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16049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2175442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2714931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2168800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2708289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16049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2175442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2714931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2168800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2708289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16128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2186150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2725639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16079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2179508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2718997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16207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2196859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2736348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16158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2190217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2729706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16286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2207567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2747056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16237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2200925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2740414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16366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2218411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2757900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16317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2211769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2751258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16445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2229120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2768609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1-1902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16396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2222478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2761967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16524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2239828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2779317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16475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2233186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2772675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16604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2250672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2790161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16554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2243895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2783384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2261381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2800870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16634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2254739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2794228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16762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2272089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2811578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16713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2265447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2804936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16841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2282798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2822287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16792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2276156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2815645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17000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2304350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2843839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16951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2297708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2837197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16921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2293642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2833131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1-2602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16871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2286864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2826353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113.76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455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15116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1719596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2172361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113.76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456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15066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1713908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2166673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452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15315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2075948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2615437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454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15264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2069035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2608524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450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15364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2082590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2622079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453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15313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2075677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2615166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15414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2089368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2628857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451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15363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2082455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2621944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15463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2096010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2635499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449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15413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2089232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2628721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15513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2102787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2642276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15462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2095874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2635363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15562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2109429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2648918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15512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2102652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2642141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15612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2116207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2655696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15561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2109294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2648783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15661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2122849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2662338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15611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2116071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2655560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15711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2129626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2669115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15660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2122713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2662202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15790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2140335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2679824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15740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2133557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2673046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15870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2151179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2690668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15819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2144265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2683754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15949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2161887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2701376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15898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2154974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2694463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15949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2161887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2701376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15898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2154974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2694463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16028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2172595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2712084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15977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2165682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2705171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16107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2183304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2722793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16057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2176526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2716015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16187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2194148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2733637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16136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2187235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2726724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16266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2204856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2744345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16215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2197943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2737432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16345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2215565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2755054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2-1902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16294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2208652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2748141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16424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2226273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2765762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16374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2219496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2758985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16504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2237117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2776606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16453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2230204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2769693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2247826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2787315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16532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2240913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2780402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16662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2258534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2798023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16611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2251621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2791110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16741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2269243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2808732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16691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2262465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2801954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16900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2290795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2830284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16849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2283882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2823371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16821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2280087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2819576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2-2602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16770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2273174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2812663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113.76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448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15017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1708334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2161099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113.76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447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15116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1719596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2172361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15215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2062393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2601882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15315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2075948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2615437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15264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2069035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2608524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508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15364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2082590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2622079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15314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2075813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2615302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15414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2089368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2628857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509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15363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2082455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2621944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15463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2096010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2635499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506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15413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2089232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2628721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15513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2102787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2642276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15462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2095874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2635363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619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15562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2109429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2648918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15512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2102652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2642141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15612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2116207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2655696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15562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2109429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2648918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15661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2122849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2662338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15611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2116071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2655560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15711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2129626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2669115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15690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2126780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2666269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15790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2140335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2679824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15770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2137624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2677113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15870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2151179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2690668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15849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2148332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2687821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15949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2161887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2701376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15849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2148332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2687821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15949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2161887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2701376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15928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2159040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2698529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16028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2172595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2712084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16007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2169749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2709238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16107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2183304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2722793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3-1701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16087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2180593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2720082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3-1702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16187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2194148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2733637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3-1801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16166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2191301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2730790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3-1802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16266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2204856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2744345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3-1901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16245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2202010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2741499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3-1902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16345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2215565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2755054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3-2001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16325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2212854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2752343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3-2002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16424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2226273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2765762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3-2101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16404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2223562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2763051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3-2102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16504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2237117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2776606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3-2201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2234271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2773760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3-2202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16583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2247826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2787315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3-2301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16562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2244979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2784468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3-2302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16662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2258534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2798023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3-2401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16642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2255823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2795312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3-2402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757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16741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2269243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2808732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3-2501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2277240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2816729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3-2502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16900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2290795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2830284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3-2601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16721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2266532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2806021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3-2602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框剪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135.55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16821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2280087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2819576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小计</w:t>
            </w:r>
          </w:p>
        </w:tc>
        <w:tc>
          <w:tcPr>
            <w:tcW w:w="9240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住宅156套，建筑面积21015.06平方米，销售金额336240740元，毛坯均价15999.99元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9810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合计：357套（间），建筑面积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478.32㎡，住宅毛坯均价15999.99元/㎡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注：1、房屋面积数据应由具有房产测绘资质的测绘企业提供；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1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2、应注明跃层面积；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1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3、房屋销售单价严格实行“一房一价”申报制度。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Style w:val="4"/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八、其他情况说明（相关承诺）：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1、本项目使用的预售合同、住宅质量保证书、使用说明书，严格使用工商行政管理局和房地产主管部门统一印制的示范文本，预售合同签订后及时办理商品房网上合同备案登记。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2、严格按照本备案承诺的销售价格明码标价对外销售。对符合相关规定的购房者，实施优惠折扣，一律按本承诺的销售价格为基础，进行折率优惠。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3、我公司对本预售方案的真实性负责，并将切实履行。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                 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开发企业名称：平湖市卓骏房地产开发有限公司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                     日     期： 2018年12月21日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C6971"/>
    <w:rsid w:val="7D8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2018-12-25T03:59:00Z</dcterms:created>
  <dc:creator>phfcw</dc:creator>
  <cp:lastModifiedBy>phfcw</cp:lastModifiedBy>
  <dcterms:modified xsi:type="dcterms:W3CDTF">2018-12-25T04:01:22Z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